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F1" w:rsidRDefault="008D26F1" w:rsidP="008D26F1">
      <w:pPr>
        <w:pStyle w:val="OZNPROJEKTUwskazaniedatylubwersjiprojektu"/>
      </w:pPr>
      <w:r>
        <w:t>projekt z dnia 26.08.2020</w:t>
      </w:r>
    </w:p>
    <w:p w:rsidR="008D26F1" w:rsidRPr="008D26F1" w:rsidRDefault="008D26F1" w:rsidP="008D26F1">
      <w:pPr>
        <w:pStyle w:val="OZNRODZAKTUtznustawalubrozporzdzenieiorganwydajcy"/>
      </w:pPr>
      <w:r w:rsidRPr="008D26F1">
        <w:t>ROZPORZĄDZENIE</w:t>
      </w:r>
    </w:p>
    <w:p w:rsidR="008D26F1" w:rsidRPr="008D26F1" w:rsidRDefault="008D26F1" w:rsidP="008D26F1">
      <w:pPr>
        <w:pStyle w:val="OZNRODZAKTUtznustawalubrozporzdzenieiorganwydajcy"/>
      </w:pPr>
      <w:r w:rsidRPr="008D26F1">
        <w:t>RADY MINISTRÓW</w:t>
      </w:r>
    </w:p>
    <w:p w:rsidR="008D26F1" w:rsidRPr="008D26F1" w:rsidRDefault="008D26F1" w:rsidP="008D26F1">
      <w:pPr>
        <w:pStyle w:val="DATAAKTUdatauchwalenialubwydaniaaktu"/>
      </w:pPr>
      <w:r w:rsidRPr="008D26F1">
        <w:t>z dnia ………. 2020 r.</w:t>
      </w:r>
    </w:p>
    <w:p w:rsidR="008D26F1" w:rsidRPr="008D26F1" w:rsidRDefault="008D26F1" w:rsidP="008D26F1">
      <w:pPr>
        <w:pStyle w:val="TYTUAKTUprzedmiotregulacjiustawylubrozporzdzenia"/>
      </w:pPr>
      <w:bookmarkStart w:id="0" w:name="_GoBack"/>
      <w:r w:rsidRPr="008D26F1">
        <w:t>w sprawie udzielenia ochrony czasowej obywatelom Republiki Białorusi i bezpaństwowcom lub osobom o nieustalonym obywatelstwie zamieszkałym na stałe na terytorium tego państwa masowo przybywającym do Rzeczypospolitej Polskiej w wyniku rażących naruszeń praw człowieka dokonywanych w kraju pochodzenia</w:t>
      </w:r>
    </w:p>
    <w:bookmarkEnd w:id="0"/>
    <w:p w:rsidR="008D26F1" w:rsidRPr="008D26F1" w:rsidRDefault="008D26F1" w:rsidP="008D26F1">
      <w:pPr>
        <w:pStyle w:val="NIEARTTEKSTtekstnieartykuowanynppodstprawnarozplubpreambua"/>
      </w:pPr>
      <w:r w:rsidRPr="008D26F1">
        <w:t>Na podstawie art. 107 ust. 2 ustawy z dnia 13 czerwca 2003 r. o udzielaniu cudzoziemcom ochrony na terytorium Rzeczypospolitej Polskiej (Dz. U. z 2019 r. poz. 1666 i 2020 oraz z 2020 r. poz. 322) zarządza się, co następuje: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1.</w:t>
      </w:r>
      <w:r>
        <w:t> </w:t>
      </w:r>
      <w:r w:rsidRPr="008D26F1">
        <w:t>Rozporządzenie określa:</w:t>
      </w:r>
    </w:p>
    <w:p w:rsidR="008D26F1" w:rsidRPr="008D26F1" w:rsidRDefault="00426072" w:rsidP="00426072">
      <w:pPr>
        <w:pStyle w:val="PKTpunkt"/>
      </w:pPr>
      <w:r>
        <w:t>1)</w:t>
      </w:r>
      <w:r>
        <w:tab/>
      </w:r>
      <w:r w:rsidR="008D26F1" w:rsidRPr="008D26F1">
        <w:t>grupę obywateli Republiki Białorusi oraz bezpaństwowców lub osoby o nieustalonym obywatelstwie, zamieszkałych na stałe na terytorium tego państwa, masowo przybywających do Rzeczypospolitej Polskiej w wyniku rażących naruszeń praw człowieka dokonywanych w ich kraju pochodzenia, i nie objętych decyzją Rady (UE) …./…… z dnia …… w sprawie …….. (Dz. Urz. UE L …. z ……, s</w:t>
      </w:r>
      <w:r w:rsidR="008D26F1">
        <w:t>tr</w:t>
      </w:r>
      <w:r w:rsidR="008D26F1" w:rsidRPr="008D26F1">
        <w:t>. …), którym udziela się ochrony czasowej na terytorium Rzeczypospolitej Polskiej;</w:t>
      </w:r>
    </w:p>
    <w:p w:rsidR="008D26F1" w:rsidRPr="008D26F1" w:rsidRDefault="00426072" w:rsidP="00426072">
      <w:pPr>
        <w:pStyle w:val="PKTpunkt"/>
      </w:pPr>
      <w:r>
        <w:t>2)</w:t>
      </w:r>
      <w:r>
        <w:tab/>
      </w:r>
      <w:r w:rsidR="008D26F1" w:rsidRPr="008D26F1">
        <w:t>szczegółowe zasady finansowania ochrony czasowej udzielonej na terytorium Rzeczypospolitej Polskiej obywatelom Republiki Białorusi oraz bezpaństwowcom lub osobom o nieustalonym obywatelstwie, zamieszkałym na stałe na terytorium tego państwa, na podstawie decyzji Rady (UE) …./….. z dnia …… w sprawie ……. oraz na podstawie niniejszego rozporządzenia;</w:t>
      </w:r>
    </w:p>
    <w:p w:rsidR="008D26F1" w:rsidRPr="008D26F1" w:rsidRDefault="008D26F1" w:rsidP="00426072">
      <w:pPr>
        <w:pStyle w:val="PKTpunkt"/>
      </w:pPr>
      <w:r>
        <w:t>3</w:t>
      </w:r>
      <w:r w:rsidR="00426072">
        <w:t>)</w:t>
      </w:r>
      <w:r w:rsidR="00426072">
        <w:tab/>
      </w:r>
      <w:r w:rsidRPr="008D26F1">
        <w:t>limit cudzoziemców, którym można udzielić ochrony czasowej, o której mowa w pkt 2;</w:t>
      </w:r>
    </w:p>
    <w:p w:rsidR="008D26F1" w:rsidRPr="008D26F1" w:rsidRDefault="00426072" w:rsidP="00426072">
      <w:pPr>
        <w:pStyle w:val="PKTpunkt"/>
      </w:pPr>
      <w:r>
        <w:t>4)</w:t>
      </w:r>
      <w:r>
        <w:tab/>
      </w:r>
      <w:r w:rsidR="008D26F1" w:rsidRPr="008D26F1">
        <w:t>okres trwania ochrony czasowej, udzielonej cudzoziemcom, o których mowa w pkt 1, i warunki jej zakończenia;</w:t>
      </w:r>
    </w:p>
    <w:p w:rsidR="008D26F1" w:rsidRPr="008D26F1" w:rsidRDefault="00426072" w:rsidP="00426072">
      <w:pPr>
        <w:pStyle w:val="PKTpunkt"/>
      </w:pPr>
      <w:r>
        <w:t>5)</w:t>
      </w:r>
      <w:r>
        <w:tab/>
      </w:r>
      <w:r w:rsidR="008D26F1" w:rsidRPr="008D26F1">
        <w:t>sposób realizacji zadań podejmowanych w ramach ochrony czasowej, o której mowa w pkt 2;</w:t>
      </w:r>
    </w:p>
    <w:p w:rsidR="008D26F1" w:rsidRPr="008D26F1" w:rsidRDefault="00426072" w:rsidP="00426072">
      <w:pPr>
        <w:pStyle w:val="PKTpunkt"/>
      </w:pPr>
      <w:r>
        <w:t>6)</w:t>
      </w:r>
      <w:r>
        <w:tab/>
      </w:r>
      <w:r w:rsidR="008D26F1" w:rsidRPr="008D26F1">
        <w:t>sposób udzielania cudzoziemcowi korzystającemu z ochrony czasowej, o której mowa w pkt 2 opieki medycznej oraz pomocy przez zakwaterowanie i wyżywienie;</w:t>
      </w:r>
    </w:p>
    <w:p w:rsidR="008D26F1" w:rsidRPr="008D26F1" w:rsidRDefault="00426072" w:rsidP="00426072">
      <w:pPr>
        <w:pStyle w:val="PKTpunkt"/>
      </w:pPr>
      <w:r>
        <w:lastRenderedPageBreak/>
        <w:t>7)</w:t>
      </w:r>
      <w:r>
        <w:tab/>
      </w:r>
      <w:r w:rsidR="008D26F1" w:rsidRPr="008D26F1">
        <w:t>zakres, szczegółowe warunki i sposób wykonywania badań lekarskich i zabiegów sanitarnych ciała i odzieży cudzoziemca korzystającego z ochrony czasowej, o której mowa w pkt 2.</w:t>
      </w:r>
    </w:p>
    <w:p w:rsidR="008D26F1" w:rsidRPr="008D26F1" w:rsidRDefault="008D26F1" w:rsidP="008D26F1">
      <w:pPr>
        <w:pStyle w:val="ARTartustawynprozporzdzenia"/>
        <w:keepNext/>
      </w:pPr>
      <w:r w:rsidRPr="008D26F1">
        <w:rPr>
          <w:rStyle w:val="Ppogrubienie"/>
        </w:rPr>
        <w:t>§ 2.</w:t>
      </w:r>
      <w:r>
        <w:t> </w:t>
      </w:r>
      <w:r w:rsidRPr="008D26F1">
        <w:t xml:space="preserve"> Ochrony czasowej udziela się obywatelom Republiki Białorusi oraz bezpaństwowcom lub osobom o nieustalonym obywatelstwie na stałe zamieszkującym na terytorium tego państwa, którzy spełniają łącznie następujące warunki:</w:t>
      </w:r>
    </w:p>
    <w:p w:rsidR="008D26F1" w:rsidRPr="008D26F1" w:rsidRDefault="008D26F1" w:rsidP="008D26F1">
      <w:pPr>
        <w:pStyle w:val="PKTpunkt"/>
      </w:pPr>
      <w:r w:rsidRPr="008D26F1">
        <w:t>1)</w:t>
      </w:r>
      <w:r w:rsidR="00426072">
        <w:tab/>
      </w:r>
      <w:r w:rsidR="00310517">
        <w:t>(</w:t>
      </w:r>
      <w:r w:rsidR="00310517" w:rsidRPr="00310517">
        <w:rPr>
          <w:rStyle w:val="Kkursywa"/>
        </w:rPr>
        <w:t>uzależnione od treści decyzji Rady (UE) …./….. z dnia …… w sprawie …….</w:t>
      </w:r>
      <w:r w:rsidR="00310517">
        <w:t>);</w:t>
      </w:r>
    </w:p>
    <w:p w:rsidR="00310517" w:rsidRDefault="00426072" w:rsidP="008D26F1">
      <w:pPr>
        <w:pStyle w:val="PKTpunkt"/>
      </w:pPr>
      <w:r>
        <w:t>2)</w:t>
      </w:r>
      <w:r>
        <w:tab/>
      </w:r>
      <w:r w:rsidR="00310517">
        <w:t>(</w:t>
      </w:r>
      <w:r w:rsidR="00310517" w:rsidRPr="00310517">
        <w:rPr>
          <w:rStyle w:val="Kkursywa"/>
        </w:rPr>
        <w:t>uzależnione od treści decyzji Rady (UE) …./….. z dnia …… w sprawie …….</w:t>
      </w:r>
      <w:r w:rsidR="00310517">
        <w:t>);</w:t>
      </w:r>
    </w:p>
    <w:p w:rsidR="008D26F1" w:rsidRPr="008D26F1" w:rsidRDefault="008D26F1" w:rsidP="008D26F1">
      <w:pPr>
        <w:pStyle w:val="PKTpunkt"/>
      </w:pPr>
      <w:r w:rsidRPr="008D26F1">
        <w:t>3)</w:t>
      </w:r>
      <w:r>
        <w:tab/>
      </w:r>
      <w:r w:rsidR="00310517">
        <w:t>(</w:t>
      </w:r>
      <w:r w:rsidR="00310517" w:rsidRPr="00310517">
        <w:rPr>
          <w:rStyle w:val="Kkursywa"/>
        </w:rPr>
        <w:t>uzależnione od treści decyzji Rady (UE) …./….. z dnia …… w sprawie …….</w:t>
      </w:r>
      <w:r w:rsidR="00310517">
        <w:t>)</w:t>
      </w:r>
      <w:r w:rsidR="00426072">
        <w:t>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3.</w:t>
      </w:r>
      <w:r>
        <w:t> </w:t>
      </w:r>
      <w:r w:rsidRPr="008D26F1">
        <w:t>1. Wydatki związane z udzieleniem ochrony czasowej są finansowane ze środków rezerwy ogólnej budżetu państwa.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>Do zamówień, których przedmiotem są usługi na potrzeby udzielania ochrony czasowej, nie stosuje się ustawy z dnia 29 stycznia 2004 r. – Prawo zamówień publicznych (Dz. U. z 2019 r. poz. 1843 oraz z 2020 r. poz. 1086).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4.</w:t>
      </w:r>
      <w:r>
        <w:t> </w:t>
      </w:r>
      <w:r w:rsidRPr="008D26F1">
        <w:t xml:space="preserve">Ustala się limit cudzoziemców, którym można udzielić ochrony czasowej, w liczbie </w:t>
      </w:r>
      <w:r w:rsidR="00310517">
        <w:t>(</w:t>
      </w:r>
      <w:r w:rsidR="00310517" w:rsidRPr="00310517">
        <w:rPr>
          <w:rStyle w:val="Kkursywa"/>
        </w:rPr>
        <w:t xml:space="preserve">uzależnione od </w:t>
      </w:r>
      <w:r w:rsidR="00310517">
        <w:rPr>
          <w:rStyle w:val="Kkursywa"/>
        </w:rPr>
        <w:t>kryteriów objęcia ochroną czasową określonych w</w:t>
      </w:r>
      <w:r w:rsidR="00310517" w:rsidRPr="00310517">
        <w:rPr>
          <w:rStyle w:val="Kkursywa"/>
        </w:rPr>
        <w:t xml:space="preserve"> decyzji Rady (UE) …./….. z dnia …… w sprawie ……</w:t>
      </w:r>
      <w:r w:rsidR="00310517">
        <w:rPr>
          <w:rStyle w:val="Kkursywa"/>
        </w:rPr>
        <w:t xml:space="preserve"> oraz w niniejszym rozporządzeniu</w:t>
      </w:r>
      <w:r w:rsidR="00310517" w:rsidRPr="00310517">
        <w:rPr>
          <w:rStyle w:val="Kkursywa"/>
        </w:rPr>
        <w:t>.</w:t>
      </w:r>
      <w:r w:rsidR="00310517">
        <w:t>)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5.</w:t>
      </w:r>
      <w:r>
        <w:t> </w:t>
      </w:r>
      <w:r w:rsidRPr="008D26F1">
        <w:t>1. Cudzoziemcom, o którym mowa w § 2, udziela się ochrony czasowej do dnia .. 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>Zakończenie udzielania ochrony czasowej, przed upływem terminu, o którym mowa w ust. 1, wymaga uzgodnienia ministra właściwego do spraw wewnętrznych z ministrem właściwym do spraw zagranicznych, czy sytuacja w państwie pochodzenia pozwala na bezpieczny i trwały powrót cudzoziemców  korzystających z ochrony czasowej, z zachowaniem należytego poszanowania praw człowieka i podstawowych wolności oraz ochrony przed wydaleniem lub zawróceniem, o którym mowa w art. 33 Konwencji dotyczącej statusu uchodźców, sporządzonej w Genewie dnia 28 lipca 1951 r. (Dz. U. z 1991 r. poz. 515).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6.</w:t>
      </w:r>
      <w:r>
        <w:t> </w:t>
      </w:r>
      <w:r w:rsidRPr="008D26F1">
        <w:t>1. Cudzoziemcowi korzystającemu z ochrony czasowej zapewnia się opiekę medyczną oraz przyznaje się pomoc przez zakwaterowanie i wyżywienie.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>Jeżeli cudzoziemiec korzystający z ochrony czasowej złożył wniosek o udzielenie ochrony międzynarodowej, opiekę medyczną i pomoc, o których mowa w ust. 1, zapewnia się do momentu rozpoczęcia okresu, w którym zapewnia mu się pomoc socjalną lub opiekę medyczną, o których mowa w art. 70 ust. 1 ustawy z dnia 13 czerwca 2003 r. o udzielaniu cudzoziemcom ochrony na terytorium Rzeczypospolitej Polskiej.</w:t>
      </w:r>
    </w:p>
    <w:p w:rsidR="008D26F1" w:rsidRPr="008D26F1" w:rsidRDefault="008D26F1" w:rsidP="008D26F1">
      <w:pPr>
        <w:pStyle w:val="USTustnpkodeksu"/>
      </w:pPr>
      <w:r w:rsidRPr="008D26F1">
        <w:lastRenderedPageBreak/>
        <w:t>3.</w:t>
      </w:r>
      <w:r>
        <w:t> </w:t>
      </w:r>
      <w:r w:rsidRPr="008D26F1">
        <w:t>W przypadku gdy cudzoziemcowi nie nadano statusu uchodźcy i nie udzielono ochrony uzupełniającej, a upłynął okres, w którym zapewnia mu się pomoc socjalną lub opiekę medyczną, cudzoziemcowi, który korzysta z ochrony czasowej, w dalszym ciągu zapewnia się opiekę medyczną i pomoc, o których mowa w ust. 1.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7.</w:t>
      </w:r>
      <w:r>
        <w:t> </w:t>
      </w:r>
      <w:r w:rsidRPr="008D26F1">
        <w:t>1. Cudzoziemcowi korzystającemu z ochrony czasowej zapewnia się opiekę medyczną w postaci świadczeń opieki zdrowotnej w zakresie, w jakim osobom objętym obowiązkowym lub dobrowolnym ubezpieczeniem zdrowotnym przysługuje prawo do świadczeń na podstawie ustawy z dnia 27 sierpnia 2004 r. o świadczeniach opieki zdrowotnej finansowanych ze śr</w:t>
      </w:r>
      <w:r w:rsidR="00C2313B">
        <w:t>odków publicznych (Dz. U. z 2020</w:t>
      </w:r>
      <w:r w:rsidRPr="008D26F1">
        <w:t xml:space="preserve"> r. poz. 139</w:t>
      </w:r>
      <w:r w:rsidR="00C2313B">
        <w:t>8</w:t>
      </w:r>
      <w:r w:rsidRPr="008D26F1">
        <w:t>).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>Opiekę medyczną wykonuje się na podstawie umów cywilnoprawnych zawartych między Szefem Urzędu do Spraw Cudzoziemców a świadczeniodawcami w rozumieniu przepisów ustawy, o której mowa w ust. 1.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8.</w:t>
      </w:r>
      <w:r>
        <w:t> </w:t>
      </w:r>
      <w:r w:rsidRPr="008D26F1">
        <w:t>Przyznanie cudzoziemcowi korzystającemu z ochrony czasowej pomocy przez zakwaterowanie polega na umieszczeniu cudzoziemca w ośrodku dla cudzoziemców albo w innym miejscu wskazanym przez Szefa Urzędu do Spraw Cudzoziemców.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9.</w:t>
      </w:r>
      <w:r>
        <w:t> </w:t>
      </w:r>
      <w:r w:rsidRPr="008D26F1">
        <w:t>1. Przyznanie cudzoziemcowi korzystającemu z ochrony czasowej pomocy przez wyżywienie polega na:</w:t>
      </w:r>
    </w:p>
    <w:p w:rsidR="008D26F1" w:rsidRPr="008D26F1" w:rsidRDefault="00426072" w:rsidP="00426072">
      <w:pPr>
        <w:pStyle w:val="PKTpunkt"/>
      </w:pPr>
      <w:r>
        <w:t>1)</w:t>
      </w:r>
      <w:r>
        <w:tab/>
      </w:r>
      <w:r w:rsidR="008D26F1" w:rsidRPr="008D26F1">
        <w:t>zapewnieniu całodziennego wyżywienia zbiorowego albo</w:t>
      </w:r>
    </w:p>
    <w:p w:rsidR="008D26F1" w:rsidRPr="008D26F1" w:rsidRDefault="00426072" w:rsidP="00426072">
      <w:pPr>
        <w:pStyle w:val="PKTpunkt"/>
      </w:pPr>
      <w:r>
        <w:t>2)</w:t>
      </w:r>
      <w:r>
        <w:tab/>
      </w:r>
      <w:r w:rsidR="008D26F1" w:rsidRPr="008D26F1">
        <w:t>wypłacie ekwiwalentu pieniężnego w zamian za wyżywienie, albo</w:t>
      </w:r>
    </w:p>
    <w:p w:rsidR="008D26F1" w:rsidRPr="008D26F1" w:rsidRDefault="00426072" w:rsidP="00426072">
      <w:pPr>
        <w:pStyle w:val="PKTpunkt"/>
      </w:pPr>
      <w:r>
        <w:t>3)</w:t>
      </w:r>
      <w:r>
        <w:tab/>
      </w:r>
      <w:r w:rsidR="008D26F1" w:rsidRPr="008D26F1">
        <w:t>przekazaniu bonów towarowych na zakup żywności.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>Ekwiwalent pieniężny w zamian za wyżywienie wypłaca się albo bony towarowe na zakup żywności przekazuje się, w przypadku gdy przemawiają za tym względy organizacyjne leżące po stronie Szefa Urzędu do Spraw Cudzoziemców.</w:t>
      </w:r>
    </w:p>
    <w:p w:rsidR="008D26F1" w:rsidRPr="008D26F1" w:rsidRDefault="008D26F1" w:rsidP="008D26F1">
      <w:pPr>
        <w:pStyle w:val="USTustnpkodeksu"/>
      </w:pPr>
      <w:r w:rsidRPr="008D26F1">
        <w:t>3.</w:t>
      </w:r>
      <w:r>
        <w:t> </w:t>
      </w:r>
      <w:r w:rsidRPr="008D26F1">
        <w:t>Wysokość ekwiwalentu pieniężnego w zamian za wyżywienie oraz wartość bonów towarowych na zakup żywności dla cudzoziemca korzystającego z ochrony czasowej wynoszą 9 zł na dzień.</w:t>
      </w:r>
    </w:p>
    <w:p w:rsidR="008D26F1" w:rsidRPr="008D26F1" w:rsidRDefault="008D26F1" w:rsidP="008D26F1">
      <w:pPr>
        <w:pStyle w:val="USTustnpkodeksu"/>
      </w:pPr>
      <w:r w:rsidRPr="008D26F1">
        <w:t>4.</w:t>
      </w:r>
      <w:r>
        <w:t> </w:t>
      </w:r>
      <w:r w:rsidRPr="008D26F1">
        <w:t xml:space="preserve"> Ekwiwalent pieniężny w zamian za wyżywienie wypłaca się albo bony towarowe na zakup żywności przekazuje się  do 15. dnia każdego miesiąca za dany miesiąc.</w:t>
      </w:r>
    </w:p>
    <w:p w:rsidR="008D26F1" w:rsidRPr="008D26F1" w:rsidRDefault="008D26F1" w:rsidP="008D26F1">
      <w:pPr>
        <w:pStyle w:val="USTustnpkodeksu"/>
      </w:pPr>
      <w:r w:rsidRPr="008D26F1">
        <w:t>5.</w:t>
      </w:r>
      <w:r>
        <w:t> </w:t>
      </w:r>
      <w:r w:rsidRPr="008D26F1">
        <w:t xml:space="preserve"> W przypadku gdy ekwiwalent pieniężny w zamian za wyżywienie albo bony towarowe na zakup żywności zostały przyznane cudzoziemcowi po 15. dniu miesiąca, ekwiwalent można wypłacić albo bony można przekazać do ostatniego dnia tego miesiąca.</w:t>
      </w:r>
    </w:p>
    <w:p w:rsidR="008D26F1" w:rsidRPr="008D26F1" w:rsidRDefault="008D26F1" w:rsidP="008D26F1">
      <w:pPr>
        <w:pStyle w:val="USTustnpkodeksu"/>
      </w:pPr>
      <w:r w:rsidRPr="008D26F1">
        <w:lastRenderedPageBreak/>
        <w:t>6.</w:t>
      </w:r>
      <w:r>
        <w:t> </w:t>
      </w:r>
      <w:r w:rsidRPr="008D26F1">
        <w:t>Jeżeli okres wypłacania ekwiwalentu pieniężnego w zamian za wyżywienie albo przekazywania bonów towarowych na zakup żywności nie obejmuje pełnego miesiąca, ekwiwalent wypłaca się albo bony przekazuje się w wysokości proporcjonalnej do okresu objęcia cudzoziemców tą pomocą.</w:t>
      </w:r>
    </w:p>
    <w:p w:rsidR="008D26F1" w:rsidRPr="008D26F1" w:rsidRDefault="008D26F1" w:rsidP="008D26F1">
      <w:pPr>
        <w:pStyle w:val="USTustnpkodeksu"/>
      </w:pPr>
      <w:r w:rsidRPr="008D26F1">
        <w:t>7.</w:t>
      </w:r>
      <w:r>
        <w:t> </w:t>
      </w:r>
      <w:r w:rsidRPr="008D26F1">
        <w:t xml:space="preserve"> Pomocy w postaci wypłacania ekwiwalentu pieniężnego w zamian za wyżywienie albo przekazywania bonów towarowych na zakup żywności udziela się w miejscu, w którym cudzoziemiec korzysta z pomocy przez zakwaterowanie.</w:t>
      </w:r>
    </w:p>
    <w:p w:rsidR="008D26F1" w:rsidRPr="008D26F1" w:rsidRDefault="008D26F1" w:rsidP="008D26F1">
      <w:pPr>
        <w:pStyle w:val="USTustnpkodeksu"/>
      </w:pPr>
      <w:r w:rsidRPr="008D26F1">
        <w:t>8.</w:t>
      </w:r>
      <w:r>
        <w:t> </w:t>
      </w:r>
      <w:r w:rsidRPr="008D26F1">
        <w:t>W przypadkach uzasadnionych w szczególności stanem zdrowia cudzoziemca, jego bezpieczeństwem lub względami organizacyjnymi, wypłata ekwiwalentu pieniężnego w zamian za wyżywienie może nastąpić przekazem pocztowym na adres wskazany przez cudzoziemca lub za pośrednictwem instytucji uprawnionych do wykonywania czynności bankowych.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10.</w:t>
      </w:r>
      <w:r>
        <w:t> </w:t>
      </w:r>
      <w:r w:rsidRPr="008D26F1">
        <w:t>1.  Cudzoziemcowi korzystającemu z ochrony czasowej, który wykonuje pracę lub wykonuje działalność gospodarczą i otrzymuje z tego tytułu, w przeliczeniu na członka rodziny, dochód równy albo przewyższający wysokość minimalnego miesięcznego wynagrodzenia za pracę określonego w przepisach wydanych na podstawie art. 2 ust. 5 ustawy z dnia 10 października 2002 r. o minimalnym wynagrodzeniu za pracę (Dz. U. z 2018 r. poz. 2177 oraz z 2019 r. poz. 1564), zapewnia się wyłącznie zakwaterowanie i opiekę medyczną.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>Cudzoziemcowi korzystającemu z ochrony czasowej, który wykonuje pracę lub wykonuje działalność gospodarczą i otrzymuje z tego tytułu, w przeliczeniu na członka rodziny, dochód równy albo przewyższający dwukrotność minimalnego miesięcznego wynagrodzenia za pracę określonego w przepisach wydanych na podstawie art. 2 ust. 5 ustawy z dnia 10 października 2002 r. o minimalnym wynagrodzeniu za pracę, zapewnia się wyłącznie opiekę medyczną.</w:t>
      </w:r>
    </w:p>
    <w:p w:rsidR="008D26F1" w:rsidRPr="008D26F1" w:rsidRDefault="008D26F1" w:rsidP="008D26F1">
      <w:pPr>
        <w:pStyle w:val="USTustnpkodeksu"/>
      </w:pPr>
      <w:r w:rsidRPr="008D26F1">
        <w:t>3.</w:t>
      </w:r>
      <w:r>
        <w:t> </w:t>
      </w:r>
      <w:r w:rsidRPr="008D26F1">
        <w:t>Cudzoziemiec korzystający z ochrony czasowej, który wykonuje pracę lub wykonuje działalność gospodarczą, jest obowiązany do comiesięcznego składania oświadczenia o wysokości uzyskiwanych dochodów w przeliczeniu na członka rodziny.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11.</w:t>
      </w:r>
      <w:r>
        <w:t> </w:t>
      </w:r>
      <w:r w:rsidRPr="008D26F1">
        <w:t>1. Badanie lekarskie cudzoziemca korzystającego z ochrony czasowej obejmuje ogólną ocenę stanu jego zdrowia.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 xml:space="preserve">Podczas wykonywania badania lekarskiego, o którym mowa w ust. 1, lekarz zwraca szczególną uwagę, czy u cudzoziemca korzystającego z ochrony czasowej nie występują </w:t>
      </w:r>
      <w:r w:rsidRPr="008D26F1">
        <w:lastRenderedPageBreak/>
        <w:t>kliniczne i epidemiologiczne przesłanki świadczące o możliwości zakażenia albo wskazujące na chorobę zakaźną lub narażenie na czynniki zakaźne wywołujące te zakażenia albo choroby.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 12.</w:t>
      </w:r>
      <w:r>
        <w:t> </w:t>
      </w:r>
      <w:r w:rsidRPr="008D26F1">
        <w:t>1. Badanie lekarskie, o którym mowa w § 11 ust. 1, wykonuje się w:</w:t>
      </w:r>
    </w:p>
    <w:p w:rsidR="008D26F1" w:rsidRPr="008D26F1" w:rsidRDefault="00426072" w:rsidP="00426072">
      <w:pPr>
        <w:pStyle w:val="PKTpunkt"/>
      </w:pPr>
      <w:r>
        <w:t>1)</w:t>
      </w:r>
      <w:r>
        <w:tab/>
      </w:r>
      <w:r w:rsidR="008D26F1" w:rsidRPr="008D26F1">
        <w:t>podmiocie leczniczym, dla którego podmiotem tworzącym jest minister właściwy do spraw wewnętrznych, a jeżeli nie jest to możliwe, w innym podmiocie wykonującym działalność leczniczą;</w:t>
      </w:r>
    </w:p>
    <w:p w:rsidR="008D26F1" w:rsidRPr="008D26F1" w:rsidRDefault="00426072" w:rsidP="00426072">
      <w:pPr>
        <w:pStyle w:val="PKTpunkt"/>
      </w:pPr>
      <w:r>
        <w:t>2)</w:t>
      </w:r>
      <w:r>
        <w:tab/>
      </w:r>
      <w:r w:rsidR="008D26F1" w:rsidRPr="008D26F1">
        <w:t>ośrodku dla cudzoziemców;</w:t>
      </w:r>
    </w:p>
    <w:p w:rsidR="008D26F1" w:rsidRPr="008D26F1" w:rsidRDefault="00426072" w:rsidP="00426072">
      <w:pPr>
        <w:pStyle w:val="PKTpunkt"/>
      </w:pPr>
      <w:r>
        <w:t>3)</w:t>
      </w:r>
      <w:r>
        <w:tab/>
      </w:r>
      <w:r w:rsidR="008D26F1" w:rsidRPr="008D26F1">
        <w:t>każdym innym miejscu spełniającym podstawowe wymogi sanitarne.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>W przypadku podejrzenia zakażenia lub choroby zakaźnej lekarz przeprowadzający badanie lekarskie, o którym mowa w § 11 ust. 1, zleca wykonanie dodatkowych badań diagnostycznych i badań laboratoryjnych krwi, wydzielin lub wydalin w kierunku wykrywania zakażeń lub chorób zakaźnych.</w:t>
      </w:r>
    </w:p>
    <w:p w:rsidR="008D26F1" w:rsidRPr="008D26F1" w:rsidRDefault="008D26F1" w:rsidP="008D26F1">
      <w:pPr>
        <w:pStyle w:val="USTustnpkodeksu"/>
      </w:pPr>
      <w:r w:rsidRPr="008D26F1">
        <w:t>3.</w:t>
      </w:r>
      <w:r>
        <w:t> </w:t>
      </w:r>
      <w:r w:rsidRPr="008D26F1">
        <w:t>Jeżeli przemawiają za tym względy epidemiologiczne, o których mowa w § 11 ust. 2, u cudzoziemca korzystającego z ochrony czasowej przeprowadza się obowiązkowe badania sanitarno-epidemiologiczne na zasadach określonych w</w:t>
      </w:r>
      <w:r w:rsidR="00426072">
        <w:t xml:space="preserve"> ustawie </w:t>
      </w:r>
      <w:r w:rsidRPr="008D26F1">
        <w:t>z dnia 5 grudnia 2008 r. o zapobieganiu oraz zwalczaniu zakażeń i chorób zakaźnych u ludzi (Dz. U. z 2019 r. poz. 1239, z późn. zm.</w:t>
      </w:r>
      <w:r w:rsidRPr="008D26F1">
        <w:rPr>
          <w:rStyle w:val="Odwoanieprzypisudolnego"/>
        </w:rPr>
        <w:footnoteReference w:customMarkFollows="1" w:id="1"/>
        <w:t>1)</w:t>
      </w:r>
      <w:r w:rsidRPr="008D26F1">
        <w:t>).</w:t>
      </w:r>
    </w:p>
    <w:p w:rsidR="008D26F1" w:rsidRPr="008D26F1" w:rsidRDefault="008D26F1" w:rsidP="008D26F1">
      <w:pPr>
        <w:pStyle w:val="USTustnpkodeksu"/>
      </w:pPr>
      <w:r w:rsidRPr="008D26F1">
        <w:t>4.</w:t>
      </w:r>
      <w:r>
        <w:t> </w:t>
      </w:r>
      <w:r w:rsidRPr="008D26F1">
        <w:t>Badanie lekarskie, o którym mowa w § 11 ust. 1, oraz pobieranie próbek do badań określonych w ust. 2, u małoletniego cudzoziemca korzystającego z ochrony czasowej przeprowadza się w obecności jego opiekuna faktycznego lub osoby bliskiej w rozumieniu</w:t>
      </w:r>
      <w:r w:rsidR="00426072">
        <w:t xml:space="preserve"> art. 3 ust. 1 pkt 1 lub 2</w:t>
      </w:r>
      <w:r w:rsidRPr="008D26F1">
        <w:t xml:space="preserve"> ustawy z dnia 6 listopada 2008 r. o prawach pacjenta i Rzeczniku Praw Pacjenta (Dz. U. z 2020 r. poz. 849).</w:t>
      </w:r>
    </w:p>
    <w:p w:rsidR="008D26F1" w:rsidRPr="008D26F1" w:rsidRDefault="008D26F1" w:rsidP="008D26F1">
      <w:pPr>
        <w:pStyle w:val="USTustnpkodeksu"/>
      </w:pPr>
      <w:r w:rsidRPr="008D26F1">
        <w:t>5.</w:t>
      </w:r>
      <w:r>
        <w:t> </w:t>
      </w:r>
      <w:r w:rsidRPr="008D26F1">
        <w:t>W badaniu lekarskim, o którym mowa w § 11 ust. 1, może uczestniczyć tłumacz w zakresie koniecznym dla ustalenia wywiadu chorobowego, a także w razie potrzeby przy pozostałych czynnościach dokonywanych z udziałem cudzoziemca korzystającego z ochrony czasowej.</w:t>
      </w:r>
    </w:p>
    <w:p w:rsidR="008D26F1" w:rsidRPr="008D26F1" w:rsidRDefault="008D26F1" w:rsidP="008D26F1">
      <w:pPr>
        <w:pStyle w:val="USTustnpkodeksu"/>
      </w:pPr>
      <w:r w:rsidRPr="008D26F1">
        <w:t>6.</w:t>
      </w:r>
      <w:r>
        <w:t> </w:t>
      </w:r>
      <w:r w:rsidRPr="008D26F1">
        <w:t>Badanie lekarskie, o którym mowa w § 11 ust. 1, oraz pobieranie próbek do badań diagnostycznych i laboratoryjnych przeprowadza się z poszanowaniem godności cudzoziemca korzystającego z ochrony czasowej.</w:t>
      </w:r>
    </w:p>
    <w:p w:rsidR="008D26F1" w:rsidRPr="008D26F1" w:rsidRDefault="008D26F1" w:rsidP="008D26F1">
      <w:pPr>
        <w:pStyle w:val="USTustnpkodeksu"/>
      </w:pPr>
      <w:r w:rsidRPr="008D26F1">
        <w:lastRenderedPageBreak/>
        <w:t>7.</w:t>
      </w:r>
      <w:r>
        <w:t> </w:t>
      </w:r>
      <w:r w:rsidRPr="008D26F1">
        <w:t>Badanie lekarskie, o którym mowa w § 11 ust. 1, oraz pobieranie próbek do badań diagnostycznych i laboratoryjnych mogą być, na prośbę cudzoziemca korzystającego z ochrony czasowej, przeprowadzane przez osoby tej samej płci, chyba że łączą się z tym szczególne trudności.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13.</w:t>
      </w:r>
      <w:r>
        <w:t> </w:t>
      </w:r>
      <w:r w:rsidRPr="008D26F1">
        <w:t>1. W przypadku stwierdzenia przez lekarza wykonującego badanie lekarskie, o którym mowa w § 11 ust. 1, konieczności przeprowadzenia zabiegów sanitarnych ciała cudzoziemcowi korzystającemu z ochrony czasowej zapewnia się dostęp do natrysków z ciepłą i zimną wodą, wykonanie zabiegów higienicznych oraz niezbędne środki dla utrzymania czystości ciała.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>Cudzoziemcowi korzystającemu z ochrony czasowej zapewnia się strzyżenie, jeżeli jest to uzasadnione zapobieżeniem szerzenia się zakażeń i chorób zakaźnych, z poszanowaniem dóbr osobistych ze względu na pochodzenie etniczne, religię lub płeć.</w:t>
      </w:r>
    </w:p>
    <w:p w:rsidR="008D26F1" w:rsidRPr="008D26F1" w:rsidRDefault="008D26F1" w:rsidP="008D26F1">
      <w:pPr>
        <w:pStyle w:val="USTustnpkodeksu"/>
      </w:pPr>
      <w:r w:rsidRPr="008D26F1">
        <w:t>3.</w:t>
      </w:r>
      <w:r>
        <w:t> </w:t>
      </w:r>
      <w:r w:rsidRPr="008D26F1">
        <w:t>Zabiegi sanitarne ciała, o których mowa w ust. 1 i 2, przeprowadza się z poszanowaniem godności cudzoziemca korzystającego z ochrony czasowej, w miarę możliwości w miejscu wykonywania badań lekarskich.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14.</w:t>
      </w:r>
      <w:r>
        <w:t> </w:t>
      </w:r>
      <w:r w:rsidRPr="008D26F1">
        <w:t>1. W przypadku stwierdzenia przez lekarza wykonującego badanie lekarskie, o którym mowa w § 11 ust. 1, konieczności przeprowadzenia zabiegów sanitarnych odzieży, odzież, w tym bieliznę cudzoziemca korzystającego z ochrony czasowej, poddaje się praniu oraz procesowi dezynfekcji termicznej w temperaturze powyżej 90°C lub praniu oraz procesowi dezynfekcji chemiczno-termicznej w temperaturze 60-70°C, z zastosowaniem odpowiednich środków dezynfekujących.</w:t>
      </w:r>
    </w:p>
    <w:p w:rsidR="008D26F1" w:rsidRPr="008D26F1" w:rsidRDefault="008D26F1" w:rsidP="008D26F1">
      <w:pPr>
        <w:pStyle w:val="USTustnpkodeksu"/>
      </w:pPr>
      <w:r w:rsidRPr="008D26F1">
        <w:t>2.</w:t>
      </w:r>
      <w:r>
        <w:t> </w:t>
      </w:r>
      <w:r w:rsidRPr="008D26F1">
        <w:t>Odzież, w tym bieliznę cudzoziemca korzystającego z ochrony czasowej, której nie można poddać praniu, o którym mowa w ust. 1, czyści się chemicznie i prasuje.</w:t>
      </w:r>
    </w:p>
    <w:p w:rsidR="008D26F1" w:rsidRPr="008D26F1" w:rsidRDefault="008D26F1" w:rsidP="008D26F1">
      <w:pPr>
        <w:pStyle w:val="USTustnpkodeksu"/>
      </w:pPr>
      <w:r w:rsidRPr="008D26F1">
        <w:t>3.</w:t>
      </w:r>
      <w:r>
        <w:t> </w:t>
      </w:r>
      <w:r w:rsidRPr="008D26F1">
        <w:t>W przypadku podejrzenia lub stwierdzenia wystąpienia wszawicy lub świerzbu odzież, w tym bieliznę cudzoziemca korzystającego z ochrony czasowej, poddaje się dezynsekcji lub dezynfekcji chemicznej albo dezynfekcji w komorach parowo-formaldehydowych, albo utylizacji. W przypadku utylizacji odzieży cudzoziemca zaopatruje się w czystą odzież.</w:t>
      </w:r>
    </w:p>
    <w:p w:rsidR="008D26F1" w:rsidRPr="008D26F1" w:rsidRDefault="008D26F1" w:rsidP="008D26F1">
      <w:pPr>
        <w:pStyle w:val="ARTartustawynprozporzdzenia"/>
      </w:pPr>
      <w:r w:rsidRPr="008D26F1">
        <w:rPr>
          <w:rStyle w:val="Ppogrubienie"/>
        </w:rPr>
        <w:t>§ 15.</w:t>
      </w:r>
      <w:r>
        <w:t> </w:t>
      </w:r>
      <w:r w:rsidRPr="008D26F1">
        <w:t>Rozporządzenie wchodzi w życie z dniem …………………………</w:t>
      </w:r>
    </w:p>
    <w:p w:rsidR="00426072" w:rsidRDefault="00426072" w:rsidP="008D26F1"/>
    <w:p w:rsidR="008D26F1" w:rsidRDefault="008D26F1" w:rsidP="00426072">
      <w:pPr>
        <w:pStyle w:val="NAZORGWYDnazwaorganuwydajcegoprojektowanyakt"/>
      </w:pPr>
      <w:r w:rsidRPr="008D26F1">
        <w:lastRenderedPageBreak/>
        <w:t>PREZES RADY MINISTRÓW</w:t>
      </w:r>
    </w:p>
    <w:p w:rsidR="00095297" w:rsidRDefault="00095297" w:rsidP="00426072">
      <w:pPr>
        <w:pStyle w:val="NAZORGWYDnazwaorganuwydajcegoprojektowanyakt"/>
      </w:pPr>
    </w:p>
    <w:p w:rsidR="00095297" w:rsidRPr="00095297" w:rsidRDefault="00095297" w:rsidP="00095297">
      <w:r w:rsidRPr="00095297">
        <w:t>Za zgodność pod względem prawnym,</w:t>
      </w:r>
    </w:p>
    <w:p w:rsidR="00095297" w:rsidRPr="00095297" w:rsidRDefault="00095297" w:rsidP="00095297">
      <w:r w:rsidRPr="00095297">
        <w:t xml:space="preserve">legislacyjnym i redakcyjnym </w:t>
      </w:r>
    </w:p>
    <w:p w:rsidR="00095297" w:rsidRPr="00095297" w:rsidRDefault="00095297" w:rsidP="00095297">
      <w:r w:rsidRPr="00095297">
        <w:t>Marcin Wereszczyński</w:t>
      </w:r>
    </w:p>
    <w:p w:rsidR="00095297" w:rsidRPr="00095297" w:rsidRDefault="00095297" w:rsidP="00095297">
      <w:r w:rsidRPr="00095297">
        <w:t>Dyrektor Departamentu Prawnego</w:t>
      </w:r>
    </w:p>
    <w:p w:rsidR="00095297" w:rsidRPr="00095297" w:rsidRDefault="00095297" w:rsidP="00095297">
      <w:r w:rsidRPr="00095297">
        <w:t>Ministerstwo Spraw Wewnętrznych i Administracji</w:t>
      </w:r>
    </w:p>
    <w:p w:rsidR="00261A16" w:rsidRPr="00737F6A" w:rsidRDefault="00095297" w:rsidP="008D26F1">
      <w:r w:rsidRPr="00095297">
        <w:t>26.08.2020 r.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A7" w:rsidRDefault="00FD52A7">
      <w:r>
        <w:separator/>
      </w:r>
    </w:p>
  </w:endnote>
  <w:endnote w:type="continuationSeparator" w:id="0">
    <w:p w:rsidR="00FD52A7" w:rsidRDefault="00FD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A7" w:rsidRDefault="00FD52A7">
      <w:r>
        <w:separator/>
      </w:r>
    </w:p>
  </w:footnote>
  <w:footnote w:type="continuationSeparator" w:id="0">
    <w:p w:rsidR="00FD52A7" w:rsidRDefault="00FD52A7">
      <w:r>
        <w:continuationSeparator/>
      </w:r>
    </w:p>
  </w:footnote>
  <w:footnote w:id="1">
    <w:p w:rsidR="008D26F1" w:rsidRDefault="008D26F1" w:rsidP="00426072">
      <w:pPr>
        <w:pStyle w:val="ODNONIKtreodnonika"/>
      </w:pPr>
      <w:r>
        <w:rPr>
          <w:rStyle w:val="Odwoanieprzypisudolnego"/>
        </w:rPr>
        <w:t>1)</w:t>
      </w:r>
      <w:r w:rsidR="00426072">
        <w:tab/>
      </w:r>
      <w:r>
        <w:t>Zmiany tekstu jednolitego wymienionej ustawy zostały ogłoszone w Dz. U. z 2019 r. poz.</w:t>
      </w:r>
      <w:r w:rsidRPr="004A6AB0">
        <w:t xml:space="preserve"> 1495 oraz z 2020 r. poz. 284, 322, 374, 567 i 875)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237F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91A7B"/>
    <w:multiLevelType w:val="hybridMultilevel"/>
    <w:tmpl w:val="C474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42A6741"/>
    <w:multiLevelType w:val="hybridMultilevel"/>
    <w:tmpl w:val="5BB21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ED6010"/>
    <w:multiLevelType w:val="hybridMultilevel"/>
    <w:tmpl w:val="BEEE4EBE"/>
    <w:lvl w:ilvl="0" w:tplc="40D0F0F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3"/>
  </w:num>
  <w:num w:numId="45">
    <w:abstractNumId w:val="10"/>
  </w:num>
  <w:num w:numId="46">
    <w:abstractNumId w:val="3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5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5297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17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7F2"/>
    <w:rsid w:val="0042465E"/>
    <w:rsid w:val="00424DF7"/>
    <w:rsid w:val="00426072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6AF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220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277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26F1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4A4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55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63B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13B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7C71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608F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52A7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3AE185-5F34-4DAC-961F-DA61664A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8D26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siec.MSW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BFA8E-DC9E-42B7-8C67-6B82FA28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7</Pages>
  <Words>1877</Words>
  <Characters>11266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Kołaczyk Laura</dc:creator>
  <cp:lastModifiedBy>Jakubiak Magdalena</cp:lastModifiedBy>
  <cp:revision>2</cp:revision>
  <cp:lastPrinted>2012-04-23T06:39:00Z</cp:lastPrinted>
  <dcterms:created xsi:type="dcterms:W3CDTF">2020-08-26T15:39:00Z</dcterms:created>
  <dcterms:modified xsi:type="dcterms:W3CDTF">2020-08-26T15:39:00Z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